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BF" w:rsidRDefault="00586DBF" w:rsidP="00586DBF">
      <w:pPr>
        <w:pStyle w:val="BodyText"/>
        <w:rPr>
          <w:b/>
        </w:rPr>
      </w:pPr>
      <w:r w:rsidRPr="0085024E">
        <w:rPr>
          <w:b/>
          <w:lang w:val="sr-Cyrl-CS"/>
        </w:rPr>
        <w:t>Центар за културу Барајево</w:t>
      </w:r>
    </w:p>
    <w:p w:rsidR="00586DBF" w:rsidRPr="005E231D" w:rsidRDefault="00586DBF" w:rsidP="00586DBF">
      <w:pPr>
        <w:rPr>
          <w:b/>
          <w:lang w:val="ru-RU"/>
        </w:rPr>
      </w:pPr>
      <w:r w:rsidRPr="005E231D">
        <w:rPr>
          <w:b/>
          <w:lang w:val="ru-RU"/>
        </w:rPr>
        <w:t xml:space="preserve">Комисија за јавну набавку                                </w:t>
      </w:r>
    </w:p>
    <w:p w:rsidR="00586DBF" w:rsidRPr="0085024E" w:rsidRDefault="00586DBF" w:rsidP="00586DBF">
      <w:pPr>
        <w:rPr>
          <w:b/>
          <w:lang w:val="sr-Cyrl-CS"/>
        </w:rPr>
      </w:pPr>
      <w:r w:rsidRPr="0085024E">
        <w:rPr>
          <w:b/>
          <w:bCs/>
          <w:lang w:val="sr-Cyrl-CS"/>
        </w:rPr>
        <w:t xml:space="preserve">Број: </w:t>
      </w:r>
      <w:r>
        <w:rPr>
          <w:b/>
          <w:bCs/>
        </w:rPr>
        <w:t xml:space="preserve"> 1</w:t>
      </w:r>
      <w:r w:rsidRPr="0085024E">
        <w:rPr>
          <w:b/>
          <w:bCs/>
        </w:rPr>
        <w:t>/201</w:t>
      </w:r>
      <w:r w:rsidR="001003A7">
        <w:rPr>
          <w:b/>
          <w:bCs/>
        </w:rPr>
        <w:t>9</w:t>
      </w:r>
      <w:r w:rsidRPr="0085024E">
        <w:rPr>
          <w:b/>
          <w:bCs/>
          <w:lang w:val="sr-Cyrl-CS"/>
        </w:rPr>
        <w:t xml:space="preserve">    </w:t>
      </w:r>
      <w:r w:rsidRPr="0085024E">
        <w:rPr>
          <w:b/>
          <w:lang w:val="sr-Cyrl-CS"/>
        </w:rPr>
        <w:t xml:space="preserve">                                                                                  </w:t>
      </w:r>
    </w:p>
    <w:p w:rsidR="00586DBF" w:rsidRPr="0085024E" w:rsidRDefault="00586DBF" w:rsidP="00586DBF">
      <w:pPr>
        <w:jc w:val="both"/>
        <w:rPr>
          <w:b/>
          <w:lang w:val="sr-Cyrl-CS"/>
        </w:rPr>
      </w:pPr>
      <w:r w:rsidRPr="0085024E">
        <w:rPr>
          <w:b/>
          <w:lang w:val="sr-Cyrl-CS"/>
        </w:rPr>
        <w:t>Дана:</w:t>
      </w:r>
      <w:r>
        <w:rPr>
          <w:b/>
          <w:lang w:val="sr-Cyrl-CS"/>
        </w:rPr>
        <w:t xml:space="preserve"> </w:t>
      </w:r>
      <w:r w:rsidR="00DA14BC">
        <w:rPr>
          <w:b/>
        </w:rPr>
        <w:t>01</w:t>
      </w:r>
      <w:r w:rsidRPr="0085024E">
        <w:rPr>
          <w:b/>
        </w:rPr>
        <w:t>.</w:t>
      </w:r>
      <w:r w:rsidR="001003A7">
        <w:rPr>
          <w:b/>
          <w:lang w:val="sr-Cyrl-CS"/>
        </w:rPr>
        <w:t>0</w:t>
      </w:r>
      <w:r w:rsidR="00DA14BC">
        <w:rPr>
          <w:b/>
        </w:rPr>
        <w:t>3</w:t>
      </w:r>
      <w:r w:rsidRPr="0085024E">
        <w:rPr>
          <w:b/>
        </w:rPr>
        <w:t>.</w:t>
      </w:r>
      <w:r w:rsidRPr="0085024E">
        <w:rPr>
          <w:b/>
          <w:lang w:val="sr-Cyrl-CS"/>
        </w:rPr>
        <w:t>201</w:t>
      </w:r>
      <w:r w:rsidR="001003A7">
        <w:rPr>
          <w:b/>
        </w:rPr>
        <w:t>9</w:t>
      </w:r>
      <w:r w:rsidRPr="0085024E">
        <w:rPr>
          <w:b/>
          <w:lang w:val="sr-Cyrl-CS"/>
        </w:rPr>
        <w:t>.</w:t>
      </w:r>
      <w:r>
        <w:rPr>
          <w:b/>
          <w:lang w:val="sr-Cyrl-CS"/>
        </w:rPr>
        <w:t xml:space="preserve"> </w:t>
      </w:r>
      <w:r w:rsidRPr="0085024E">
        <w:rPr>
          <w:b/>
          <w:lang w:val="sr-Cyrl-CS"/>
        </w:rPr>
        <w:t xml:space="preserve">године                                                                                                                                                                                     </w:t>
      </w:r>
    </w:p>
    <w:p w:rsidR="00586DBF" w:rsidRPr="0085024E" w:rsidRDefault="00586DBF" w:rsidP="00586DBF">
      <w:pPr>
        <w:pStyle w:val="BodyText"/>
        <w:rPr>
          <w:b/>
        </w:rPr>
      </w:pPr>
      <w:r w:rsidRPr="0085024E">
        <w:rPr>
          <w:b/>
        </w:rPr>
        <w:t>Б а р а ј е в о</w:t>
      </w:r>
      <w:r>
        <w:rPr>
          <w:b/>
        </w:rPr>
        <w:t>, Mиодрага Вуковића бр.2</w:t>
      </w:r>
    </w:p>
    <w:p w:rsidR="009C31F6" w:rsidRPr="005E231D" w:rsidRDefault="009C31F6" w:rsidP="009C31F6">
      <w:pPr>
        <w:rPr>
          <w:b/>
          <w:lang w:val="ru-RU"/>
        </w:rPr>
      </w:pPr>
    </w:p>
    <w:p w:rsidR="006906C5" w:rsidRPr="00224E25" w:rsidRDefault="006906C5" w:rsidP="009C31F6"/>
    <w:p w:rsidR="00B1377B" w:rsidRPr="00A56634" w:rsidRDefault="000D5D89" w:rsidP="00A56634">
      <w:pPr>
        <w:jc w:val="center"/>
        <w:rPr>
          <w:b/>
        </w:rPr>
      </w:pPr>
      <w:r w:rsidRPr="00A56634">
        <w:rPr>
          <w:b/>
          <w:lang w:val="ru-RU"/>
        </w:rPr>
        <w:t>Додатне информације и појашњења</w:t>
      </w:r>
      <w:r w:rsidR="00A9678E" w:rsidRPr="00A56634">
        <w:rPr>
          <w:b/>
        </w:rPr>
        <w:t>-</w:t>
      </w:r>
      <w:r w:rsidR="001003A7">
        <w:rPr>
          <w:b/>
        </w:rPr>
        <w:t>1</w:t>
      </w:r>
      <w:r w:rsidR="00A56634">
        <w:rPr>
          <w:b/>
        </w:rPr>
        <w:t xml:space="preserve">, </w:t>
      </w:r>
      <w:r w:rsidR="00FB491F" w:rsidRPr="00A56634">
        <w:rPr>
          <w:b/>
        </w:rPr>
        <w:t xml:space="preserve">ЈН </w:t>
      </w:r>
      <w:r w:rsidR="001003A7">
        <w:rPr>
          <w:b/>
        </w:rPr>
        <w:t>1/2019</w:t>
      </w:r>
    </w:p>
    <w:p w:rsidR="009C31F6" w:rsidRDefault="009C31F6" w:rsidP="009C31F6"/>
    <w:p w:rsidR="006906C5" w:rsidRPr="00465EDA" w:rsidRDefault="006906C5" w:rsidP="009C31F6"/>
    <w:p w:rsidR="009C31F6" w:rsidRPr="006E5B50" w:rsidRDefault="009C31F6" w:rsidP="00A56634">
      <w:pPr>
        <w:ind w:firstLine="720"/>
        <w:jc w:val="both"/>
        <w:rPr>
          <w:lang w:val="sr-Cyrl-CS"/>
        </w:rPr>
      </w:pPr>
      <w:r>
        <w:rPr>
          <w:lang w:val="ru-RU"/>
        </w:rPr>
        <w:t>Сходно члану</w:t>
      </w:r>
      <w:r w:rsidR="000D5D89">
        <w:rPr>
          <w:lang w:val="ru-RU"/>
        </w:rPr>
        <w:t xml:space="preserve"> 63. ста</w:t>
      </w:r>
      <w:r w:rsidR="000D5D89">
        <w:t>в</w:t>
      </w:r>
      <w:r>
        <w:rPr>
          <w:lang w:val="ru-RU"/>
        </w:rPr>
        <w:t xml:space="preserve"> 3.</w:t>
      </w:r>
      <w:r>
        <w:rPr>
          <w:lang w:val="sr-Cyrl-CS"/>
        </w:rPr>
        <w:t xml:space="preserve"> Закона о јавним набавкама (“Службени гласник Републике Србије”, број 1</w:t>
      </w:r>
      <w:r>
        <w:t>24</w:t>
      </w:r>
      <w:r>
        <w:rPr>
          <w:lang w:val="sr-Cyrl-CS"/>
        </w:rPr>
        <w:t>/</w:t>
      </w:r>
      <w:r>
        <w:t>12</w:t>
      </w:r>
      <w:r w:rsidR="00D27BA3">
        <w:t>,14/15 и 68/15</w:t>
      </w:r>
      <w:r>
        <w:rPr>
          <w:lang w:val="sr-Cyrl-CS"/>
        </w:rPr>
        <w:t>), Комис</w:t>
      </w:r>
      <w:r w:rsidR="000D5D89">
        <w:rPr>
          <w:lang w:val="sr-Cyrl-CS"/>
        </w:rPr>
        <w:t>ија за ја</w:t>
      </w:r>
      <w:r w:rsidR="00A15792">
        <w:rPr>
          <w:lang w:val="sr-Cyrl-CS"/>
        </w:rPr>
        <w:t xml:space="preserve">вну набавку број </w:t>
      </w:r>
      <w:r w:rsidR="00586DBF">
        <w:t>1</w:t>
      </w:r>
      <w:r w:rsidR="00A15792">
        <w:rPr>
          <w:lang w:val="sr-Cyrl-CS"/>
        </w:rPr>
        <w:t>/201</w:t>
      </w:r>
      <w:r w:rsidR="001003A7">
        <w:t>9</w:t>
      </w:r>
      <w:r w:rsidR="00D27BA3" w:rsidRPr="00D27BA3">
        <w:rPr>
          <w:lang w:val="sr-Cyrl-CS"/>
        </w:rPr>
        <w:t xml:space="preserve"> </w:t>
      </w:r>
      <w:r w:rsidR="00950DF9">
        <w:t>–</w:t>
      </w:r>
      <w:r w:rsidR="006E5B50" w:rsidRPr="006E5B50">
        <w:rPr>
          <w:lang w:val="sr-Cyrl-CS"/>
        </w:rPr>
        <w:t xml:space="preserve"> </w:t>
      </w:r>
      <w:r w:rsidR="006E5B50">
        <w:rPr>
          <w:lang w:val="sr-Cyrl-CS"/>
        </w:rPr>
        <w:t xml:space="preserve">Набавка </w:t>
      </w:r>
      <w:r w:rsidR="00586DBF">
        <w:rPr>
          <w:lang w:val="sr-Cyrl-CS"/>
        </w:rPr>
        <w:t>пелета</w:t>
      </w:r>
      <w:r w:rsidR="009F7174">
        <w:t xml:space="preserve">, </w:t>
      </w:r>
      <w:r w:rsidRPr="006E5B50">
        <w:rPr>
          <w:lang w:val="sr-Cyrl-CS"/>
        </w:rPr>
        <w:t>доставља потенцијалним понуђачима појашњење конкурсне документације.</w:t>
      </w:r>
    </w:p>
    <w:p w:rsidR="009C31F6" w:rsidRDefault="009C31F6" w:rsidP="00590509">
      <w:pPr>
        <w:jc w:val="both"/>
        <w:rPr>
          <w:lang w:val="sr-Cyrl-CS"/>
        </w:rPr>
      </w:pPr>
    </w:p>
    <w:p w:rsidR="00A514A9" w:rsidRPr="00DA14BC" w:rsidRDefault="00FA009C" w:rsidP="00A514A9">
      <w:pPr>
        <w:shd w:val="clear" w:color="auto" w:fill="FFFFFF"/>
        <w:jc w:val="both"/>
      </w:pPr>
      <w:r w:rsidRPr="00DA14BC">
        <w:rPr>
          <w:b/>
          <w:u w:val="single"/>
          <w:lang w:val="sr-Cyrl-CS"/>
        </w:rPr>
        <w:t>Питање бр.</w:t>
      </w:r>
      <w:r w:rsidR="006E5B50" w:rsidRPr="00DA14BC">
        <w:rPr>
          <w:b/>
          <w:u w:val="single"/>
          <w:lang w:val="sr-Cyrl-CS"/>
        </w:rPr>
        <w:t xml:space="preserve"> 1</w:t>
      </w:r>
      <w:r w:rsidR="001E5F37" w:rsidRPr="00DA14BC">
        <w:rPr>
          <w:b/>
          <w:u w:val="single"/>
        </w:rPr>
        <w:t>:</w:t>
      </w:r>
      <w:r w:rsidR="001E5F37" w:rsidRPr="00DA14BC">
        <w:t xml:space="preserve"> </w:t>
      </w:r>
      <w:r w:rsidR="001003A7" w:rsidRPr="00DA14BC">
        <w:t>Moлимо Вас да нам појасните због чега тражите овакав однос састава?</w:t>
      </w:r>
    </w:p>
    <w:p w:rsidR="001003A7" w:rsidRPr="00DA14BC" w:rsidRDefault="001003A7" w:rsidP="00A514A9">
      <w:pPr>
        <w:shd w:val="clear" w:color="auto" w:fill="FFFFFF"/>
        <w:jc w:val="both"/>
      </w:pPr>
      <w:r w:rsidRPr="00DA14BC">
        <w:t>„техничке карактеристике-опис“</w:t>
      </w:r>
    </w:p>
    <w:p w:rsidR="001003A7" w:rsidRPr="00DA14BC" w:rsidRDefault="001003A7" w:rsidP="001003A7">
      <w:pPr>
        <w:tabs>
          <w:tab w:val="left" w:pos="-709"/>
        </w:tabs>
        <w:ind w:right="-165"/>
        <w:jc w:val="both"/>
      </w:pPr>
      <w:r w:rsidRPr="00DA14BC">
        <w:rPr>
          <w:lang w:val="sr-Cyrl-CS"/>
        </w:rPr>
        <w:t xml:space="preserve">- </w:t>
      </w:r>
      <w:r w:rsidRPr="00DA14BC">
        <w:t>енергетски пелет (95% храст, 5% меко дрво)</w:t>
      </w:r>
    </w:p>
    <w:p w:rsidR="001003A7" w:rsidRPr="00F629BD" w:rsidRDefault="001003A7" w:rsidP="001003A7">
      <w:pPr>
        <w:tabs>
          <w:tab w:val="left" w:pos="-709"/>
        </w:tabs>
        <w:ind w:left="-567" w:right="-165"/>
        <w:jc w:val="both"/>
        <w:rPr>
          <w:color w:val="FF0000"/>
          <w:lang w:val="sr-Cyrl-CS"/>
        </w:rPr>
      </w:pPr>
      <w:r w:rsidRPr="00F629BD">
        <w:rPr>
          <w:color w:val="FF0000"/>
          <w:lang w:val="sr-Cyrl-CS"/>
        </w:rPr>
        <w:t xml:space="preserve">  </w:t>
      </w:r>
      <w:r w:rsidRPr="00F629BD">
        <w:rPr>
          <w:color w:val="FF0000"/>
          <w:lang w:val="sr-Cyrl-CS"/>
        </w:rPr>
        <w:tab/>
      </w:r>
    </w:p>
    <w:p w:rsidR="00F629BD" w:rsidRPr="00F629BD" w:rsidRDefault="00224E25" w:rsidP="00F629BD">
      <w:pPr>
        <w:jc w:val="both"/>
        <w:rPr>
          <w:b/>
          <w:color w:val="FF0000"/>
        </w:rPr>
      </w:pPr>
      <w:r w:rsidRPr="00DA14BC">
        <w:rPr>
          <w:b/>
          <w:u w:val="single"/>
        </w:rPr>
        <w:t>Одговор бр. 1:</w:t>
      </w:r>
      <w:r w:rsidRPr="00F629BD">
        <w:rPr>
          <w:b/>
          <w:color w:val="FF0000"/>
        </w:rPr>
        <w:t xml:space="preserve"> </w:t>
      </w:r>
      <w:r w:rsidR="00A514A9" w:rsidRPr="00761DBF">
        <w:t>Наручилац</w:t>
      </w:r>
      <w:r w:rsidR="00A514A9" w:rsidRPr="00761DBF">
        <w:rPr>
          <w:b/>
        </w:rPr>
        <w:t xml:space="preserve"> </w:t>
      </w:r>
      <w:r w:rsidR="00A514A9" w:rsidRPr="00761DBF">
        <w:t xml:space="preserve">је одлучио да захтева наведени </w:t>
      </w:r>
      <w:r w:rsidR="00761DBF" w:rsidRPr="00761DBF">
        <w:t>oднос</w:t>
      </w:r>
      <w:r w:rsidR="00A514A9" w:rsidRPr="00761DBF">
        <w:t xml:space="preserve"> </w:t>
      </w:r>
      <w:r w:rsidR="00D273B1">
        <w:t>с</w:t>
      </w:r>
      <w:r w:rsidR="00D273B1">
        <w:rPr>
          <w:lang/>
        </w:rPr>
        <w:t>а</w:t>
      </w:r>
      <w:r w:rsidR="00761DBF" w:rsidRPr="00761DBF">
        <w:t xml:space="preserve">става </w:t>
      </w:r>
      <w:r w:rsidR="00A514A9" w:rsidRPr="00761DBF">
        <w:t>на основу препоруке прозвођача кот</w:t>
      </w:r>
      <w:r w:rsidR="00761DBF" w:rsidRPr="00761DBF">
        <w:t>лова за пелет, који наводи да</w:t>
      </w:r>
      <w:r w:rsidR="00A514A9" w:rsidRPr="00761DBF">
        <w:t xml:space="preserve"> пелет</w:t>
      </w:r>
      <w:r w:rsidR="00761DBF" w:rsidRPr="00761DBF">
        <w:t xml:space="preserve"> са тим односом састава има већу калоријску моћ</w:t>
      </w:r>
      <w:r w:rsidR="00A514A9" w:rsidRPr="00761DBF">
        <w:t>.</w:t>
      </w:r>
      <w:r w:rsidR="00F629BD" w:rsidRPr="00F629BD">
        <w:rPr>
          <w:color w:val="FF0000"/>
        </w:rPr>
        <w:t xml:space="preserve"> </w:t>
      </w:r>
    </w:p>
    <w:p w:rsidR="00224E25" w:rsidRPr="00F629BD" w:rsidRDefault="00224E25" w:rsidP="00586DBF">
      <w:pPr>
        <w:shd w:val="clear" w:color="auto" w:fill="FFFFFF"/>
        <w:jc w:val="both"/>
        <w:rPr>
          <w:color w:val="FF0000"/>
        </w:rPr>
      </w:pPr>
    </w:p>
    <w:p w:rsidR="002A05A2" w:rsidRPr="00761DBF" w:rsidRDefault="00A514A9" w:rsidP="00761DBF">
      <w:pPr>
        <w:tabs>
          <w:tab w:val="left" w:pos="-709"/>
        </w:tabs>
        <w:ind w:right="-165"/>
        <w:jc w:val="both"/>
      </w:pPr>
      <w:r w:rsidRPr="00761DBF">
        <w:rPr>
          <w:b/>
          <w:u w:val="single"/>
          <w:lang w:val="sr-Cyrl-CS"/>
        </w:rPr>
        <w:t>Питање бр. 2</w:t>
      </w:r>
      <w:r w:rsidR="00224E25" w:rsidRPr="00761DBF">
        <w:rPr>
          <w:b/>
        </w:rPr>
        <w:t xml:space="preserve">: </w:t>
      </w:r>
      <w:r w:rsidR="00761DBF" w:rsidRPr="00761DBF">
        <w:t>Да ли можемо да вам понудимо</w:t>
      </w:r>
      <w:r w:rsidR="00761DBF">
        <w:t xml:space="preserve"> дрвени пелет који испуњава све тражене вредности осим </w:t>
      </w:r>
      <w:r w:rsidR="00761DBF" w:rsidRPr="00DA14BC">
        <w:t>(95% храст, 5% меко дрво)</w:t>
      </w:r>
      <w:r w:rsidR="00761DBF">
        <w:t>?</w:t>
      </w:r>
    </w:p>
    <w:p w:rsidR="001003A7" w:rsidRPr="00761DBF" w:rsidRDefault="001003A7" w:rsidP="00761DBF">
      <w:pPr>
        <w:tabs>
          <w:tab w:val="left" w:pos="-709"/>
        </w:tabs>
        <w:ind w:right="-165"/>
        <w:jc w:val="both"/>
      </w:pPr>
      <w:r w:rsidRPr="00761DBF">
        <w:rPr>
          <w:lang w:val="sr-Cyrl-CS"/>
        </w:rPr>
        <w:t>- Пречник- 6</w:t>
      </w:r>
      <w:r w:rsidRPr="00761DBF">
        <w:t>,40</w:t>
      </w:r>
      <w:r w:rsidRPr="00761DBF">
        <w:rPr>
          <w:lang w:val="sr-Cyrl-CS"/>
        </w:rPr>
        <w:t xml:space="preserve">-6,70 </w:t>
      </w:r>
      <w:r w:rsidRPr="00761DBF">
        <w:t>mm</w:t>
      </w:r>
    </w:p>
    <w:p w:rsidR="001003A7" w:rsidRPr="00761DBF" w:rsidRDefault="001003A7" w:rsidP="001003A7">
      <w:pPr>
        <w:tabs>
          <w:tab w:val="left" w:pos="-709"/>
        </w:tabs>
        <w:ind w:left="-567" w:right="-165"/>
        <w:jc w:val="both"/>
      </w:pPr>
      <w:r w:rsidRPr="00761DBF">
        <w:t xml:space="preserve">  </w:t>
      </w:r>
      <w:r w:rsidRPr="00761DBF">
        <w:tab/>
        <w:t>- дужина- 5-35 mm (98%)</w:t>
      </w:r>
    </w:p>
    <w:p w:rsidR="001003A7" w:rsidRPr="00761DBF" w:rsidRDefault="001003A7" w:rsidP="001003A7">
      <w:pPr>
        <w:tabs>
          <w:tab w:val="left" w:pos="-709"/>
        </w:tabs>
        <w:ind w:left="-567" w:right="-165"/>
        <w:jc w:val="both"/>
        <w:rPr>
          <w:shd w:val="clear" w:color="auto" w:fill="FFFFFF"/>
        </w:rPr>
      </w:pPr>
      <w:r w:rsidRPr="00761DBF">
        <w:t xml:space="preserve">  </w:t>
      </w:r>
      <w:r w:rsidRPr="00761DBF">
        <w:tab/>
        <w:t xml:space="preserve">- доња топлотна моћ- </w:t>
      </w:r>
      <w:r w:rsidRPr="00761DBF">
        <w:rPr>
          <w:shd w:val="clear" w:color="auto" w:fill="FFFFFF"/>
        </w:rPr>
        <w:t>16.630 kJ/kg</w:t>
      </w:r>
    </w:p>
    <w:p w:rsidR="001003A7" w:rsidRPr="00761DBF" w:rsidRDefault="001003A7" w:rsidP="001003A7">
      <w:pPr>
        <w:tabs>
          <w:tab w:val="left" w:pos="-709"/>
        </w:tabs>
        <w:ind w:left="-567" w:right="-165"/>
        <w:jc w:val="both"/>
      </w:pPr>
      <w:r w:rsidRPr="00761DBF">
        <w:tab/>
        <w:t>- горња топлотна моћ-</w:t>
      </w:r>
      <w:r w:rsidRPr="00761DBF">
        <w:rPr>
          <w:shd w:val="clear" w:color="auto" w:fill="FFFFFF"/>
        </w:rPr>
        <w:t>17.984 kJ/kg</w:t>
      </w:r>
    </w:p>
    <w:p w:rsidR="001003A7" w:rsidRPr="00761DBF" w:rsidRDefault="001003A7" w:rsidP="001003A7">
      <w:pPr>
        <w:tabs>
          <w:tab w:val="left" w:pos="-709"/>
        </w:tabs>
        <w:ind w:left="-567" w:right="-165"/>
        <w:jc w:val="both"/>
      </w:pPr>
      <w:r w:rsidRPr="00761DBF">
        <w:t xml:space="preserve">  </w:t>
      </w:r>
      <w:r w:rsidRPr="00761DBF">
        <w:tab/>
        <w:t>- Највећи проценат влаге- 10%</w:t>
      </w:r>
    </w:p>
    <w:p w:rsidR="001003A7" w:rsidRPr="00761DBF" w:rsidRDefault="001003A7" w:rsidP="001003A7">
      <w:pPr>
        <w:tabs>
          <w:tab w:val="left" w:pos="-709"/>
        </w:tabs>
        <w:ind w:left="-567" w:right="-165"/>
        <w:jc w:val="both"/>
      </w:pPr>
      <w:r w:rsidRPr="00761DBF">
        <w:t xml:space="preserve">  </w:t>
      </w:r>
      <w:r w:rsidRPr="00761DBF">
        <w:tab/>
        <w:t>- Највећи проценат пепела- до 1,2 %</w:t>
      </w:r>
    </w:p>
    <w:p w:rsidR="001003A7" w:rsidRPr="00761DBF" w:rsidRDefault="001003A7" w:rsidP="001003A7">
      <w:pPr>
        <w:tabs>
          <w:tab w:val="left" w:pos="-709"/>
        </w:tabs>
        <w:ind w:left="-567" w:right="-165"/>
        <w:jc w:val="both"/>
      </w:pPr>
      <w:r w:rsidRPr="00761DBF">
        <w:tab/>
        <w:t xml:space="preserve">- Паковање у врећама од 15 kg </w:t>
      </w:r>
    </w:p>
    <w:p w:rsidR="00DC3BAD" w:rsidRPr="00761DBF" w:rsidRDefault="00DC3BAD" w:rsidP="00465EDA">
      <w:pPr>
        <w:jc w:val="both"/>
      </w:pPr>
    </w:p>
    <w:p w:rsidR="00E13940" w:rsidRPr="00761DBF" w:rsidRDefault="00A514A9" w:rsidP="00465EDA">
      <w:pPr>
        <w:jc w:val="both"/>
        <w:rPr>
          <w:b/>
        </w:rPr>
      </w:pPr>
      <w:r>
        <w:rPr>
          <w:b/>
          <w:u w:val="single"/>
        </w:rPr>
        <w:t>Одговор бр. 2</w:t>
      </w:r>
      <w:r w:rsidR="00465EDA" w:rsidRPr="00465EDA">
        <w:rPr>
          <w:b/>
          <w:u w:val="single"/>
        </w:rPr>
        <w:t>:</w:t>
      </w:r>
      <w:r w:rsidR="00465EDA" w:rsidRPr="00465EDA">
        <w:rPr>
          <w:b/>
        </w:rPr>
        <w:t xml:space="preserve"> </w:t>
      </w:r>
      <w:r w:rsidR="00761DBF" w:rsidRPr="00761DBF">
        <w:t xml:space="preserve">Наручилац </w:t>
      </w:r>
      <w:r w:rsidR="00761DBF">
        <w:t>остаје при техничкој спецификацији и карактеристикама које је захтевао у конкурсној документацији.</w:t>
      </w:r>
    </w:p>
    <w:p w:rsidR="00047CED" w:rsidRPr="00E15CC6" w:rsidRDefault="00047CED" w:rsidP="00047CED">
      <w:pPr>
        <w:autoSpaceDE w:val="0"/>
        <w:autoSpaceDN w:val="0"/>
        <w:adjustRightInd w:val="0"/>
        <w:jc w:val="both"/>
        <w:rPr>
          <w:rFonts w:ascii="Cambria" w:hAnsi="Cambria" w:cs="Arial"/>
          <w:lang w:val="sr-Cyrl-CS"/>
        </w:rPr>
      </w:pPr>
    </w:p>
    <w:p w:rsidR="00224E25" w:rsidRDefault="00224E25" w:rsidP="00224E25">
      <w:pPr>
        <w:jc w:val="both"/>
        <w:rPr>
          <w:b/>
        </w:rPr>
      </w:pPr>
    </w:p>
    <w:p w:rsidR="00224E25" w:rsidRDefault="00224E25" w:rsidP="00224E25">
      <w:pPr>
        <w:shd w:val="clear" w:color="auto" w:fill="FFFFFF"/>
        <w:rPr>
          <w:rFonts w:ascii="Arial" w:hAnsi="Arial" w:cs="Arial"/>
          <w:color w:val="222222"/>
          <w:sz w:val="16"/>
          <w:szCs w:val="16"/>
        </w:rPr>
      </w:pPr>
    </w:p>
    <w:p w:rsidR="00224E25" w:rsidRPr="00A514A9" w:rsidRDefault="00224E25" w:rsidP="00657EBE"/>
    <w:p w:rsidR="000D5D89" w:rsidRPr="007F7AAD" w:rsidRDefault="007F7AAD" w:rsidP="00E53CD6">
      <w:pPr>
        <w:jc w:val="right"/>
      </w:pPr>
      <w:r>
        <w:t>Комисија за јавне набавке</w:t>
      </w:r>
    </w:p>
    <w:p w:rsidR="007570FA" w:rsidRPr="00F14954" w:rsidRDefault="007570FA"/>
    <w:sectPr w:rsidR="007570FA" w:rsidRPr="00F14954" w:rsidSect="00AC141E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C8B" w:rsidRDefault="00687C8B" w:rsidP="002069E1">
      <w:r>
        <w:separator/>
      </w:r>
    </w:p>
  </w:endnote>
  <w:endnote w:type="continuationSeparator" w:id="1">
    <w:p w:rsidR="00687C8B" w:rsidRDefault="00687C8B" w:rsidP="00206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3947"/>
      <w:docPartObj>
        <w:docPartGallery w:val="Page Numbers (Bottom of Page)"/>
        <w:docPartUnique/>
      </w:docPartObj>
    </w:sdtPr>
    <w:sdtContent>
      <w:p w:rsidR="00E13940" w:rsidRDefault="00FC2F0D">
        <w:pPr>
          <w:pStyle w:val="Footer"/>
          <w:jc w:val="right"/>
        </w:pPr>
        <w:fldSimple w:instr=" PAGE   \* MERGEFORMAT ">
          <w:r w:rsidR="00D273B1">
            <w:rPr>
              <w:noProof/>
            </w:rPr>
            <w:t>1</w:t>
          </w:r>
        </w:fldSimple>
      </w:p>
    </w:sdtContent>
  </w:sdt>
  <w:p w:rsidR="00E13940" w:rsidRDefault="00E139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C8B" w:rsidRDefault="00687C8B" w:rsidP="002069E1">
      <w:r>
        <w:separator/>
      </w:r>
    </w:p>
  </w:footnote>
  <w:footnote w:type="continuationSeparator" w:id="1">
    <w:p w:rsidR="00687C8B" w:rsidRDefault="00687C8B" w:rsidP="00206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F7E0FA0"/>
    <w:multiLevelType w:val="hybridMultilevel"/>
    <w:tmpl w:val="E8CC9B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3CAB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AD6961"/>
    <w:multiLevelType w:val="hybridMultilevel"/>
    <w:tmpl w:val="B6B01EEE"/>
    <w:lvl w:ilvl="0" w:tplc="992007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D1C53"/>
    <w:multiLevelType w:val="hybridMultilevel"/>
    <w:tmpl w:val="4DD43C8A"/>
    <w:lvl w:ilvl="0" w:tplc="BB486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80735"/>
    <w:multiLevelType w:val="hybridMultilevel"/>
    <w:tmpl w:val="60D68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1F6"/>
    <w:rsid w:val="00017E01"/>
    <w:rsid w:val="00047CED"/>
    <w:rsid w:val="0006346D"/>
    <w:rsid w:val="000A72B9"/>
    <w:rsid w:val="000A7A7B"/>
    <w:rsid w:val="000C1201"/>
    <w:rsid w:val="000D5D89"/>
    <w:rsid w:val="000E2170"/>
    <w:rsid w:val="001003A7"/>
    <w:rsid w:val="00103863"/>
    <w:rsid w:val="00110C32"/>
    <w:rsid w:val="00113186"/>
    <w:rsid w:val="001271EA"/>
    <w:rsid w:val="00170665"/>
    <w:rsid w:val="00176A4D"/>
    <w:rsid w:val="00177E37"/>
    <w:rsid w:val="001B1F1E"/>
    <w:rsid w:val="001E5F37"/>
    <w:rsid w:val="001E7AA8"/>
    <w:rsid w:val="00205670"/>
    <w:rsid w:val="002069E1"/>
    <w:rsid w:val="00207E83"/>
    <w:rsid w:val="00224E25"/>
    <w:rsid w:val="00253B60"/>
    <w:rsid w:val="002557C2"/>
    <w:rsid w:val="00271D86"/>
    <w:rsid w:val="00293C0C"/>
    <w:rsid w:val="002A05A2"/>
    <w:rsid w:val="002A3799"/>
    <w:rsid w:val="002C6690"/>
    <w:rsid w:val="003013AD"/>
    <w:rsid w:val="00304C30"/>
    <w:rsid w:val="003154E5"/>
    <w:rsid w:val="003173A2"/>
    <w:rsid w:val="00331577"/>
    <w:rsid w:val="00342CDB"/>
    <w:rsid w:val="003628E4"/>
    <w:rsid w:val="00387586"/>
    <w:rsid w:val="00394B07"/>
    <w:rsid w:val="00406A7E"/>
    <w:rsid w:val="00425C2B"/>
    <w:rsid w:val="00465EDA"/>
    <w:rsid w:val="00471F56"/>
    <w:rsid w:val="00494EEA"/>
    <w:rsid w:val="00496B46"/>
    <w:rsid w:val="004A1C51"/>
    <w:rsid w:val="004C241A"/>
    <w:rsid w:val="004C6C07"/>
    <w:rsid w:val="004D221B"/>
    <w:rsid w:val="004D77A8"/>
    <w:rsid w:val="004E7780"/>
    <w:rsid w:val="00530262"/>
    <w:rsid w:val="00544F8C"/>
    <w:rsid w:val="00547AEA"/>
    <w:rsid w:val="005559F7"/>
    <w:rsid w:val="00565138"/>
    <w:rsid w:val="00577E80"/>
    <w:rsid w:val="00586DBF"/>
    <w:rsid w:val="00590509"/>
    <w:rsid w:val="005B33DB"/>
    <w:rsid w:val="005B6E96"/>
    <w:rsid w:val="005C2C56"/>
    <w:rsid w:val="005C5AF6"/>
    <w:rsid w:val="005E231D"/>
    <w:rsid w:val="005E2ACE"/>
    <w:rsid w:val="005E6425"/>
    <w:rsid w:val="0061402B"/>
    <w:rsid w:val="00645B2B"/>
    <w:rsid w:val="006530C2"/>
    <w:rsid w:val="00657EBE"/>
    <w:rsid w:val="00666876"/>
    <w:rsid w:val="00687C8B"/>
    <w:rsid w:val="006906C5"/>
    <w:rsid w:val="00692EF9"/>
    <w:rsid w:val="006A448A"/>
    <w:rsid w:val="006E4C49"/>
    <w:rsid w:val="006E5B50"/>
    <w:rsid w:val="006F4981"/>
    <w:rsid w:val="00716877"/>
    <w:rsid w:val="00732EA0"/>
    <w:rsid w:val="007570FA"/>
    <w:rsid w:val="00761DBF"/>
    <w:rsid w:val="007633CD"/>
    <w:rsid w:val="007C6C05"/>
    <w:rsid w:val="007E45E5"/>
    <w:rsid w:val="007F7AAD"/>
    <w:rsid w:val="008018CA"/>
    <w:rsid w:val="008044A9"/>
    <w:rsid w:val="00837412"/>
    <w:rsid w:val="00837A16"/>
    <w:rsid w:val="00842712"/>
    <w:rsid w:val="00855811"/>
    <w:rsid w:val="00863319"/>
    <w:rsid w:val="0089499F"/>
    <w:rsid w:val="008E10EB"/>
    <w:rsid w:val="008E191D"/>
    <w:rsid w:val="009015C7"/>
    <w:rsid w:val="00901D86"/>
    <w:rsid w:val="00910E97"/>
    <w:rsid w:val="00932B3F"/>
    <w:rsid w:val="00943D06"/>
    <w:rsid w:val="00950DF9"/>
    <w:rsid w:val="00993FDE"/>
    <w:rsid w:val="009B2489"/>
    <w:rsid w:val="009C31F6"/>
    <w:rsid w:val="009D2E55"/>
    <w:rsid w:val="009D3C7A"/>
    <w:rsid w:val="009D3E0D"/>
    <w:rsid w:val="009D5A84"/>
    <w:rsid w:val="009F7174"/>
    <w:rsid w:val="00A15792"/>
    <w:rsid w:val="00A1795F"/>
    <w:rsid w:val="00A353D1"/>
    <w:rsid w:val="00A43841"/>
    <w:rsid w:val="00A514A9"/>
    <w:rsid w:val="00A56634"/>
    <w:rsid w:val="00A710EA"/>
    <w:rsid w:val="00A93022"/>
    <w:rsid w:val="00A9678E"/>
    <w:rsid w:val="00AB5208"/>
    <w:rsid w:val="00AC141E"/>
    <w:rsid w:val="00AD66A0"/>
    <w:rsid w:val="00B0292C"/>
    <w:rsid w:val="00B05510"/>
    <w:rsid w:val="00B1377B"/>
    <w:rsid w:val="00B33612"/>
    <w:rsid w:val="00B81D57"/>
    <w:rsid w:val="00B94DB5"/>
    <w:rsid w:val="00C26183"/>
    <w:rsid w:val="00C67818"/>
    <w:rsid w:val="00C72829"/>
    <w:rsid w:val="00C73B42"/>
    <w:rsid w:val="00C93A52"/>
    <w:rsid w:val="00CC141C"/>
    <w:rsid w:val="00CC5D17"/>
    <w:rsid w:val="00CC6660"/>
    <w:rsid w:val="00D03263"/>
    <w:rsid w:val="00D159C7"/>
    <w:rsid w:val="00D273B1"/>
    <w:rsid w:val="00D27BA3"/>
    <w:rsid w:val="00D4475A"/>
    <w:rsid w:val="00D67E21"/>
    <w:rsid w:val="00D75C2D"/>
    <w:rsid w:val="00D9452E"/>
    <w:rsid w:val="00DA14BC"/>
    <w:rsid w:val="00DC3BAD"/>
    <w:rsid w:val="00DC6C69"/>
    <w:rsid w:val="00E13940"/>
    <w:rsid w:val="00E230A7"/>
    <w:rsid w:val="00E237C5"/>
    <w:rsid w:val="00E3143D"/>
    <w:rsid w:val="00E341A8"/>
    <w:rsid w:val="00E4773B"/>
    <w:rsid w:val="00E53CD6"/>
    <w:rsid w:val="00E81D02"/>
    <w:rsid w:val="00E83061"/>
    <w:rsid w:val="00ED2163"/>
    <w:rsid w:val="00ED457A"/>
    <w:rsid w:val="00EE6289"/>
    <w:rsid w:val="00EF7C6C"/>
    <w:rsid w:val="00F14954"/>
    <w:rsid w:val="00F31D48"/>
    <w:rsid w:val="00F46415"/>
    <w:rsid w:val="00F56748"/>
    <w:rsid w:val="00F629BD"/>
    <w:rsid w:val="00F638CB"/>
    <w:rsid w:val="00F9522E"/>
    <w:rsid w:val="00FA009C"/>
    <w:rsid w:val="00FB491F"/>
    <w:rsid w:val="00FC06BE"/>
    <w:rsid w:val="00FC2F0D"/>
    <w:rsid w:val="00FC54A4"/>
    <w:rsid w:val="00FD1BB1"/>
    <w:rsid w:val="00FE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A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326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65EDA"/>
  </w:style>
  <w:style w:type="paragraph" w:styleId="Header">
    <w:name w:val="header"/>
    <w:basedOn w:val="Normal"/>
    <w:link w:val="HeaderChar"/>
    <w:uiPriority w:val="99"/>
    <w:semiHidden/>
    <w:unhideWhenUsed/>
    <w:rsid w:val="002069E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9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69E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9E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86DBF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586DB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24E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A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3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B2403-6CDB-4781-AFBD-B1F2CEB5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ouc</dc:creator>
  <cp:lastModifiedBy>nabavke</cp:lastModifiedBy>
  <cp:revision>14</cp:revision>
  <cp:lastPrinted>2016-10-25T06:29:00Z</cp:lastPrinted>
  <dcterms:created xsi:type="dcterms:W3CDTF">2016-10-19T11:26:00Z</dcterms:created>
  <dcterms:modified xsi:type="dcterms:W3CDTF">2019-03-01T12:22:00Z</dcterms:modified>
</cp:coreProperties>
</file>